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80925.xml.htm"/>
      <w:bookmarkStart w:id="1" w:name="ksform409042026_0809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Ware J.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Tracks Biotherapeutics, Inc.</w:t>
              </w:r>
            </w:hyperlink>
            <w:r>
              <w:rPr/>
              <w:t xml:space="preserve"> [ </w:t>
            </w:r>
            <w:r>
              <w:rPr>
                <w:rFonts w:ascii="Times;serif" w:hAnsi="Times;serif"/>
                <w:color w:val="0000FF"/>
                <w:sz w:val="24"/>
                <w:shd w:fill="FFFFFF" w:val="clear"/>
              </w:rPr>
              <w:t>TRAX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39,265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54,925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39,265</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44.7764</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15,660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5.74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28,571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5.74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10,694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price. These shares were sold in multiple transactions at prices ranging from $44.62 to $45.28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is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addition to the shares the Reporting Person owns reported in Table I, the Reporting Person also holds additional options to purchase up to an aggregate of 99,320 shares of common stock and 6,500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Ajim Tamboli,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5429" TargetMode="External"/><Relationship Id="rId5" Type="http://schemas.openxmlformats.org/officeDocument/2006/relationships/hyperlink" Target="http://www.sec.gov/cgi-bin/browse-edgar?action=getcompany&amp;CIK=00020913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3878</Characters>
  <CharactersWithSpaces>4504</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